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69" w:rsidRPr="007F6078" w:rsidRDefault="00FD64A9" w:rsidP="00D6661B">
      <w:pPr>
        <w:spacing w:line="360" w:lineRule="auto"/>
        <w:rPr>
          <w:color w:val="000000"/>
        </w:rPr>
      </w:pPr>
      <w:r>
        <w:t>Artikkeli</w:t>
      </w:r>
      <w:r w:rsidR="001070E4">
        <w:t xml:space="preserve"> </w:t>
      </w:r>
      <w:r>
        <w:t>kuvaa</w:t>
      </w:r>
      <w:r w:rsidR="001070E4">
        <w:t xml:space="preserve"> </w:t>
      </w:r>
      <w:r w:rsidR="005F3B50">
        <w:t xml:space="preserve">episteemis-evidentiaalisen </w:t>
      </w:r>
      <w:r w:rsidR="003539B8">
        <w:t xml:space="preserve">partikkelin </w:t>
      </w:r>
      <w:r w:rsidR="003539B8" w:rsidRPr="003539B8">
        <w:rPr>
          <w:i/>
        </w:rPr>
        <w:t>tiettävästi</w:t>
      </w:r>
      <w:r w:rsidR="003539B8">
        <w:t xml:space="preserve"> </w:t>
      </w:r>
      <w:r>
        <w:t xml:space="preserve">merkitystä </w:t>
      </w:r>
      <w:r w:rsidR="00AA31E6">
        <w:t xml:space="preserve">aineistopohjaisesti </w:t>
      </w:r>
      <w:r w:rsidR="001070E4">
        <w:t>kognitiivisen kieliopin teoriakehyksessä</w:t>
      </w:r>
      <w:r w:rsidR="00D6661B">
        <w:t xml:space="preserve">. </w:t>
      </w:r>
      <w:r w:rsidR="00C67664" w:rsidRPr="00C67664">
        <w:rPr>
          <w:i/>
        </w:rPr>
        <w:t>T</w:t>
      </w:r>
      <w:r w:rsidR="007F6078" w:rsidRPr="00C67664">
        <w:rPr>
          <w:i/>
        </w:rPr>
        <w:t>iettävästi</w:t>
      </w:r>
      <w:r w:rsidR="007F6078">
        <w:t xml:space="preserve"> on ki</w:t>
      </w:r>
      <w:r w:rsidR="00C67664">
        <w:t>rjoitetun kielen elementti</w:t>
      </w:r>
      <w:r w:rsidR="00AA31E6">
        <w:t xml:space="preserve">, ja aineistona on käytetty Kielipankin neljän sanomalehden otosta.  </w:t>
      </w:r>
      <w:r w:rsidR="005F3B50">
        <w:rPr>
          <w:color w:val="000000"/>
        </w:rPr>
        <w:t xml:space="preserve">Analyysi </w:t>
      </w:r>
      <w:r w:rsidR="00B303CE">
        <w:rPr>
          <w:color w:val="000000"/>
        </w:rPr>
        <w:t>perust</w:t>
      </w:r>
      <w:r w:rsidR="00EF174E">
        <w:rPr>
          <w:color w:val="000000"/>
        </w:rPr>
        <w:t>uu</w:t>
      </w:r>
      <w:r w:rsidR="00B303CE">
        <w:rPr>
          <w:color w:val="000000"/>
        </w:rPr>
        <w:t xml:space="preserve"> kognitiivisen kieliopin </w:t>
      </w:r>
      <w:r w:rsidR="00CE350D">
        <w:rPr>
          <w:color w:val="000000"/>
        </w:rPr>
        <w:t>näkemy</w:t>
      </w:r>
      <w:r w:rsidR="00EF174E">
        <w:rPr>
          <w:color w:val="000000"/>
        </w:rPr>
        <w:t>kseen</w:t>
      </w:r>
      <w:r w:rsidR="00B303CE">
        <w:rPr>
          <w:color w:val="000000"/>
        </w:rPr>
        <w:t xml:space="preserve"> adjektiivikantaisista adverbeista </w:t>
      </w:r>
      <w:r w:rsidR="00EF174E">
        <w:rPr>
          <w:color w:val="000000"/>
        </w:rPr>
        <w:t>relationaalisina predikaatteina</w:t>
      </w:r>
      <w:r w:rsidR="00B303CE">
        <w:rPr>
          <w:color w:val="000000"/>
        </w:rPr>
        <w:t>.</w:t>
      </w:r>
      <w:r w:rsidR="007F6078">
        <w:rPr>
          <w:color w:val="000000"/>
        </w:rPr>
        <w:t xml:space="preserve"> </w:t>
      </w:r>
      <w:r w:rsidR="00EF174E" w:rsidRPr="00EF174E">
        <w:rPr>
          <w:i/>
          <w:color w:val="000000"/>
        </w:rPr>
        <w:t>T</w:t>
      </w:r>
      <w:r w:rsidR="00B303CE" w:rsidRPr="00EF174E">
        <w:rPr>
          <w:i/>
          <w:color w:val="000000"/>
        </w:rPr>
        <w:t>iettävästi</w:t>
      </w:r>
      <w:r w:rsidR="00B303CE">
        <w:rPr>
          <w:color w:val="000000"/>
        </w:rPr>
        <w:t xml:space="preserve"> ilmaisee kytköstä modaalisen alueen</w:t>
      </w:r>
      <w:r w:rsidR="00DF3B62">
        <w:rPr>
          <w:color w:val="000000"/>
        </w:rPr>
        <w:t xml:space="preserve"> (kiintopiste)</w:t>
      </w:r>
      <w:r w:rsidR="00B303CE">
        <w:rPr>
          <w:color w:val="000000"/>
        </w:rPr>
        <w:t xml:space="preserve"> ja vaikutusalassaan olev</w:t>
      </w:r>
      <w:r w:rsidR="00DF3B62">
        <w:rPr>
          <w:color w:val="000000"/>
        </w:rPr>
        <w:t xml:space="preserve">an asiaintilan (muuttuja) välillä. </w:t>
      </w:r>
      <w:r w:rsidR="00C53937">
        <w:rPr>
          <w:color w:val="000000"/>
        </w:rPr>
        <w:t>K</w:t>
      </w:r>
      <w:r w:rsidR="00DF3B62">
        <w:rPr>
          <w:color w:val="000000"/>
        </w:rPr>
        <w:t>iintopiste</w:t>
      </w:r>
      <w:r w:rsidR="00B303CE">
        <w:rPr>
          <w:color w:val="000000"/>
        </w:rPr>
        <w:t xml:space="preserve"> implikoi modaalisen, tietämistä jäsentävän astei</w:t>
      </w:r>
      <w:r w:rsidR="00DF3B62">
        <w:rPr>
          <w:color w:val="000000"/>
        </w:rPr>
        <w:t>kon, jolle muuttuja</w:t>
      </w:r>
      <w:r w:rsidR="00B303CE">
        <w:rPr>
          <w:color w:val="000000"/>
        </w:rPr>
        <w:t xml:space="preserve"> jonkin omaisuutensa osalta </w:t>
      </w:r>
      <w:r w:rsidR="00EF174E">
        <w:rPr>
          <w:color w:val="000000"/>
        </w:rPr>
        <w:t>asetetaan</w:t>
      </w:r>
      <w:r w:rsidR="00B303CE">
        <w:rPr>
          <w:color w:val="000000"/>
        </w:rPr>
        <w:t xml:space="preserve">. </w:t>
      </w:r>
      <w:r w:rsidR="00DF3B62">
        <w:t xml:space="preserve">Partikkelin </w:t>
      </w:r>
      <w:r w:rsidR="00DF3B62" w:rsidRPr="007C00FB">
        <w:t>polysemia</w:t>
      </w:r>
      <w:r w:rsidR="00DF3B62">
        <w:t xml:space="preserve"> </w:t>
      </w:r>
      <w:r w:rsidR="00EF174E">
        <w:t xml:space="preserve">perustuu eri kognitiivisten alueiden aktivoitumiseen: </w:t>
      </w:r>
      <w:r w:rsidR="00DF3B62">
        <w:t>evidentiaalinen kognitiivinen alue toimii taustana asteikolle yksilön tiedosta yhteisön tietoon, episteeminen alue taustoittaa asteikkoa kiistämättömästä kiistettävissä olevaan tietoon</w:t>
      </w:r>
      <w:r w:rsidR="00925EA9">
        <w:t>.</w:t>
      </w:r>
      <w:r w:rsidR="009F3769">
        <w:t xml:space="preserve"> </w:t>
      </w:r>
    </w:p>
    <w:p w:rsidR="003539B8" w:rsidRDefault="009F3769" w:rsidP="00D47646">
      <w:pPr>
        <w:spacing w:line="360" w:lineRule="auto"/>
        <w:jc w:val="both"/>
      </w:pPr>
      <w:r>
        <w:t>Partikkelin v</w:t>
      </w:r>
      <w:r w:rsidRPr="00AA1227">
        <w:t>aikutusalassa</w:t>
      </w:r>
      <w:r w:rsidR="00C53937">
        <w:t>, muuttujana,</w:t>
      </w:r>
      <w:r w:rsidR="00D6661B">
        <w:rPr>
          <w:color w:val="000000"/>
        </w:rPr>
        <w:t xml:space="preserve"> voi olla </w:t>
      </w:r>
      <w:r w:rsidR="00C53937">
        <w:rPr>
          <w:color w:val="000000"/>
        </w:rPr>
        <w:t>lauseke</w:t>
      </w:r>
      <w:r w:rsidR="00D6661B">
        <w:rPr>
          <w:color w:val="000000"/>
        </w:rPr>
        <w:t xml:space="preserve"> tai koko lause. </w:t>
      </w:r>
      <w:r w:rsidR="00D47646">
        <w:t>Ar</w:t>
      </w:r>
      <w:r w:rsidR="00D6661B">
        <w:t>t</w:t>
      </w:r>
      <w:r w:rsidR="00D47646">
        <w:t>ikkelissa m</w:t>
      </w:r>
      <w:r>
        <w:t xml:space="preserve">uuttujan olemusta </w:t>
      </w:r>
      <w:r w:rsidR="00D6661B">
        <w:t>jäsennetään</w:t>
      </w:r>
      <w:r>
        <w:t xml:space="preserve"> hyödyntämällä Langackerin (1987) </w:t>
      </w:r>
      <w:r w:rsidR="00D6661B">
        <w:t>esittämiä jatkumoita</w:t>
      </w:r>
      <w:r w:rsidRPr="00AA1227">
        <w:t xml:space="preserve"> konventionaalisen </w:t>
      </w:r>
      <w:r w:rsidR="005F3B50">
        <w:t>ja</w:t>
      </w:r>
      <w:r w:rsidRPr="00AA1227">
        <w:t xml:space="preserve"> ei-konventionaalisen</w:t>
      </w:r>
      <w:r w:rsidR="005F3B50">
        <w:t xml:space="preserve"> tiedon, </w:t>
      </w:r>
      <w:r w:rsidRPr="00AA1227">
        <w:t xml:space="preserve">geneerisen </w:t>
      </w:r>
      <w:r w:rsidR="005F3B50">
        <w:t>ja</w:t>
      </w:r>
      <w:r w:rsidRPr="00AA1227">
        <w:t xml:space="preserve"> spesifin, luontaisen </w:t>
      </w:r>
      <w:r w:rsidR="005F3B50">
        <w:t>ja</w:t>
      </w:r>
      <w:r w:rsidRPr="00AA1227">
        <w:t xml:space="preserve"> </w:t>
      </w:r>
      <w:r w:rsidR="007F6078">
        <w:t>ei-luontaisen</w:t>
      </w:r>
      <w:r w:rsidR="005F3B50">
        <w:t xml:space="preserve"> sekä </w:t>
      </w:r>
      <w:r>
        <w:t xml:space="preserve">luonnehtivan </w:t>
      </w:r>
      <w:r w:rsidRPr="00AA1227">
        <w:t>ja ei-luonnehtivan faktan välillä</w:t>
      </w:r>
      <w:r w:rsidR="00D47646">
        <w:t xml:space="preserve">. </w:t>
      </w:r>
      <w:r w:rsidR="005F3B50">
        <w:t>A</w:t>
      </w:r>
      <w:r w:rsidR="00FF2BE8">
        <w:t xml:space="preserve">ineistossa partikkeli esiintyy erityisesti uutismaisissa juttutyypeissä, ja sen  vaikutusalassa on tyypillisimmin spesifi ja ei-konventionaalistunut tieto. Moniäänisemmissä konteksteissa partikkelin vaikutusalassa voi olla myös konventionaalistuneeksi tai geneeriseksi jäsentyvä tieto, jolloin </w:t>
      </w:r>
      <w:r w:rsidR="00FF2BE8" w:rsidRPr="00B35CED">
        <w:rPr>
          <w:i/>
        </w:rPr>
        <w:t>tiettävästi</w:t>
      </w:r>
      <w:r w:rsidR="00FF2BE8">
        <w:t xml:space="preserve"> kirvoittaa affektisia </w:t>
      </w:r>
      <w:r w:rsidR="00FF2BE8" w:rsidRPr="0049617E">
        <w:t xml:space="preserve">tulkintoja. </w:t>
      </w:r>
      <w:r w:rsidR="00FF2BE8">
        <w:t xml:space="preserve"> </w:t>
      </w:r>
    </w:p>
    <w:p w:rsidR="00395E10" w:rsidRDefault="005F3B50" w:rsidP="00B303CE">
      <w:pPr>
        <w:spacing w:line="360" w:lineRule="auto"/>
        <w:jc w:val="both"/>
      </w:pPr>
      <w:r>
        <w:t>Partikkelilla</w:t>
      </w:r>
      <w:r w:rsidR="00EF174E">
        <w:t xml:space="preserve"> voi tuottaa </w:t>
      </w:r>
      <w:r w:rsidR="00D6661B">
        <w:t>kaksi päinvastaista episteemistä tulkintaa</w:t>
      </w:r>
      <w:r w:rsidR="00EF174E">
        <w:t xml:space="preserve">: takauksen </w:t>
      </w:r>
      <w:r w:rsidR="00D6661B">
        <w:t xml:space="preserve">(’kuten tiedetään’, ’saadun tiedon mukaan’) </w:t>
      </w:r>
      <w:r w:rsidR="00EF174E">
        <w:t xml:space="preserve">tai varauksen </w:t>
      </w:r>
      <w:r w:rsidR="00D6661B">
        <w:t xml:space="preserve">(’niin paljon kuin saadun tiedon perusteella tiedetään’). </w:t>
      </w:r>
      <w:r w:rsidR="00395E10">
        <w:t>Sanomalehtiteksteissä varaus on korostei</w:t>
      </w:r>
      <w:r w:rsidR="00FF2BE8">
        <w:t>sin</w:t>
      </w:r>
      <w:r w:rsidR="00395E10">
        <w:t xml:space="preserve"> merkitysulottuvuus, mutta s</w:t>
      </w:r>
      <w:r w:rsidR="00FF2BE8">
        <w:t>e voi helposti limittyä takauksen merkitykseen</w:t>
      </w:r>
      <w:r w:rsidR="00395E10">
        <w:t xml:space="preserve">: </w:t>
      </w:r>
      <w:r w:rsidR="00FF2BE8">
        <w:t>partikkelin vaikutusalassa on</w:t>
      </w:r>
      <w:r w:rsidR="00395E10">
        <w:t xml:space="preserve"> usein jokin uutisen yksityiskohta, jonka varmuus konstruoidaan partikkelin merkitystä hyödyntäen siten, että asiaintila on varmaa saadun tiedon perusteella, mutta voi muuttua, mikäli lähteestä saadaan uutta tietoa.</w:t>
      </w:r>
    </w:p>
    <w:p w:rsidR="003539B8" w:rsidRDefault="00FF2BE8" w:rsidP="005F3B50">
      <w:pPr>
        <w:spacing w:line="360" w:lineRule="auto"/>
        <w:jc w:val="both"/>
      </w:pPr>
      <w:r>
        <w:t xml:space="preserve">Partikkelin </w:t>
      </w:r>
      <w:r w:rsidR="00395E10">
        <w:t>varaus-merkitys nousee referoinnin implikaatiosta, joka puolestaan  perustuu</w:t>
      </w:r>
      <w:r w:rsidR="00D6661B">
        <w:t xml:space="preserve"> epäspesifisyy</w:t>
      </w:r>
      <w:r w:rsidR="00395E10">
        <w:t>teen</w:t>
      </w:r>
      <w:r w:rsidR="00D6661B">
        <w:t xml:space="preserve">: </w:t>
      </w:r>
      <w:r w:rsidR="00395E10">
        <w:t>partikkelilla</w:t>
      </w:r>
      <w:r w:rsidR="00D6661B">
        <w:t xml:space="preserve"> ei ilmais</w:t>
      </w:r>
      <w:r w:rsidR="00395E10">
        <w:t>ta</w:t>
      </w:r>
      <w:r w:rsidR="00D6661B">
        <w:t xml:space="preserve"> tiedon saamisen tapaa, mutta </w:t>
      </w:r>
      <w:r w:rsidR="00395E10">
        <w:t>viitataan</w:t>
      </w:r>
      <w:r w:rsidR="00D6661B">
        <w:t xml:space="preserve"> tiedon olevan jollakin tavalla jaettavissa o</w:t>
      </w:r>
      <w:r w:rsidR="00395E10">
        <w:t xml:space="preserve">levaa eikä vain yksilön tietoa. </w:t>
      </w:r>
      <w:r w:rsidR="007F6078">
        <w:t xml:space="preserve">Artikkelissa referointimerkitystä </w:t>
      </w:r>
      <w:r w:rsidR="00C67664">
        <w:t>käsitellään</w:t>
      </w:r>
      <w:r w:rsidR="00AA31E6">
        <w:t xml:space="preserve"> kuitenkin implikaationa</w:t>
      </w:r>
      <w:r>
        <w:t xml:space="preserve">, joka on </w:t>
      </w:r>
      <w:r w:rsidR="007F6078">
        <w:t xml:space="preserve"> </w:t>
      </w:r>
      <w:r w:rsidR="00C67664">
        <w:t>käyttökonte</w:t>
      </w:r>
      <w:r>
        <w:t>k</w:t>
      </w:r>
      <w:r w:rsidR="00C67664">
        <w:t xml:space="preserve">steissa </w:t>
      </w:r>
      <w:r w:rsidR="007F6078">
        <w:t xml:space="preserve">yleensä mutta ei välttämättä läsnä.  </w:t>
      </w:r>
      <w:r w:rsidR="00D6661B">
        <w:t xml:space="preserve">Epäspesifinä </w:t>
      </w:r>
      <w:r w:rsidR="00D6661B">
        <w:rPr>
          <w:color w:val="000000"/>
        </w:rPr>
        <w:t xml:space="preserve">evidentiaalina </w:t>
      </w:r>
      <w:r w:rsidR="00C67664">
        <w:rPr>
          <w:color w:val="000000"/>
        </w:rPr>
        <w:t>partikkelin</w:t>
      </w:r>
      <w:r w:rsidR="00AA31E6">
        <w:rPr>
          <w:color w:val="000000"/>
        </w:rPr>
        <w:t xml:space="preserve"> keskeinen</w:t>
      </w:r>
      <w:r w:rsidR="00D6661B">
        <w:rPr>
          <w:color w:val="000000"/>
        </w:rPr>
        <w:t xml:space="preserve"> tekstuaalinen funktio on implikoida näkökulman jonkinlaista muutosta</w:t>
      </w:r>
      <w:r w:rsidR="00CE350D">
        <w:rPr>
          <w:color w:val="000000"/>
        </w:rPr>
        <w:t xml:space="preserve"> tai ilmaista referointilinjasta poikkeavaa ääntä</w:t>
      </w:r>
      <w:r w:rsidR="00C67664">
        <w:rPr>
          <w:color w:val="000000"/>
        </w:rPr>
        <w:t>.</w:t>
      </w:r>
    </w:p>
    <w:sectPr w:rsidR="003539B8" w:rsidSect="003539B8">
      <w:pgSz w:w="11900" w:h="16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39B8"/>
    <w:rsid w:val="00091BE4"/>
    <w:rsid w:val="001070E4"/>
    <w:rsid w:val="003539B8"/>
    <w:rsid w:val="00395E10"/>
    <w:rsid w:val="004C68CF"/>
    <w:rsid w:val="00502AF6"/>
    <w:rsid w:val="00503D56"/>
    <w:rsid w:val="00587F8D"/>
    <w:rsid w:val="005A2F10"/>
    <w:rsid w:val="005F3B50"/>
    <w:rsid w:val="00687D37"/>
    <w:rsid w:val="007F6078"/>
    <w:rsid w:val="008016E1"/>
    <w:rsid w:val="00925EA9"/>
    <w:rsid w:val="009F3769"/>
    <w:rsid w:val="00AA31E6"/>
    <w:rsid w:val="00B303CE"/>
    <w:rsid w:val="00B82425"/>
    <w:rsid w:val="00C53937"/>
    <w:rsid w:val="00C67664"/>
    <w:rsid w:val="00CE350D"/>
    <w:rsid w:val="00D47646"/>
    <w:rsid w:val="00D529A6"/>
    <w:rsid w:val="00D6661B"/>
    <w:rsid w:val="00DC05F6"/>
    <w:rsid w:val="00DF3B62"/>
    <w:rsid w:val="00EF174E"/>
    <w:rsid w:val="00FD64A9"/>
    <w:rsid w:val="00FF2BE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6C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  <w:rsid w:val="004C68CF"/>
  </w:style>
  <w:style w:type="character" w:customStyle="1" w:styleId="Kappaleenoletuskirjasin1">
    <w:name w:val="Kappaleen oletuskirjasin1"/>
    <w:semiHidden/>
    <w:unhideWhenUsed/>
    <w:rsid w:val="00B82425"/>
  </w:style>
  <w:style w:type="character" w:customStyle="1" w:styleId="Kappaleenoletuskirjasin10">
    <w:name w:val="Kappaleen oletuskirjasin1"/>
    <w:semiHidden/>
    <w:unhideWhenUsed/>
    <w:rsid w:val="004856C6"/>
  </w:style>
  <w:style w:type="character" w:customStyle="1" w:styleId="Alaviitemerkit">
    <w:name w:val="Alaviitemerkit"/>
    <w:uiPriority w:val="99"/>
    <w:rsid w:val="009F3769"/>
    <w:rPr>
      <w:vertAlign w:val="superscript"/>
    </w:rPr>
  </w:style>
  <w:style w:type="character" w:styleId="Alaviitteenviite">
    <w:name w:val="footnote reference"/>
    <w:basedOn w:val="Kappaleenoletuskirjasin1"/>
    <w:uiPriority w:val="99"/>
    <w:rsid w:val="009F376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Helsingin yliopisto</Company>
  <LinksUpToDate>false</LinksUpToDate>
  <CharactersWithSpaces>2654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Jaakola</dc:creator>
  <cp:keywords/>
  <dc:description/>
  <cp:lastModifiedBy>Anne Mäntynen</cp:lastModifiedBy>
  <cp:revision>2</cp:revision>
  <dcterms:created xsi:type="dcterms:W3CDTF">2011-11-15T12:15:00Z</dcterms:created>
  <dcterms:modified xsi:type="dcterms:W3CDTF">2011-11-15T12:15:00Z</dcterms:modified>
  <cp:category/>
</cp:coreProperties>
</file>