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F" w:rsidRDefault="00C765AC" w:rsidP="007742EF">
      <w:pPr>
        <w:spacing w:line="360" w:lineRule="auto"/>
        <w:rPr>
          <w:szCs w:val="24"/>
        </w:rPr>
      </w:pPr>
      <w:r>
        <w:rPr>
          <w:szCs w:val="24"/>
        </w:rPr>
        <w:t>P</w:t>
      </w:r>
      <w:r w:rsidR="007742EF" w:rsidRPr="007742EF">
        <w:rPr>
          <w:szCs w:val="24"/>
        </w:rPr>
        <w:t xml:space="preserve">erustelevasta referoivaksi: Suomen partikkelin </w:t>
      </w:r>
      <w:r w:rsidR="007742EF" w:rsidRPr="007742EF">
        <w:rPr>
          <w:i/>
          <w:szCs w:val="24"/>
        </w:rPr>
        <w:t>muka</w:t>
      </w:r>
      <w:r w:rsidR="007742EF" w:rsidRPr="007742EF">
        <w:rPr>
          <w:szCs w:val="24"/>
        </w:rPr>
        <w:t xml:space="preserve"> merkityksenmuutos 1800-luvun tekstiaineistojen valossa</w:t>
      </w:r>
    </w:p>
    <w:p w:rsidR="007742EF" w:rsidRDefault="007742EF" w:rsidP="007742EF">
      <w:pPr>
        <w:spacing w:line="360" w:lineRule="auto"/>
        <w:rPr>
          <w:szCs w:val="24"/>
        </w:rPr>
      </w:pPr>
    </w:p>
    <w:p w:rsidR="003C2099" w:rsidRDefault="007742EF" w:rsidP="003C2099">
      <w:pPr>
        <w:spacing w:line="360" w:lineRule="auto"/>
        <w:rPr>
          <w:szCs w:val="24"/>
        </w:rPr>
      </w:pPr>
      <w:r>
        <w:rPr>
          <w:szCs w:val="24"/>
        </w:rPr>
        <w:t xml:space="preserve">Artikkeli tarkastelee suomen kielen partikkelin </w:t>
      </w:r>
      <w:r w:rsidRPr="00090CDE">
        <w:rPr>
          <w:i/>
          <w:szCs w:val="24"/>
        </w:rPr>
        <w:t>muka</w:t>
      </w:r>
      <w:r>
        <w:rPr>
          <w:szCs w:val="24"/>
        </w:rPr>
        <w:t xml:space="preserve"> merkityksenmuutosta 1800-luvun tekstiaineistojen valossa. Nykysuomessa </w:t>
      </w:r>
      <w:r w:rsidRPr="00090CDE">
        <w:rPr>
          <w:i/>
          <w:szCs w:val="24"/>
        </w:rPr>
        <w:t>muka</w:t>
      </w:r>
      <w:r>
        <w:rPr>
          <w:szCs w:val="24"/>
        </w:rPr>
        <w:t xml:space="preserve"> on pragmaattinen partikkeli, joka ilmaisee, että puhuja ei sitoudu lausumansa totuuteen tai esittää sen ironisesti tai epäillen. Varhaisempien aineistojen valossa nämä merkitykset ovat kehittyneet 1800-luvun kuluessa pragmaattisen päättelyn kautta.</w:t>
      </w:r>
      <w:r w:rsidR="003C2099">
        <w:rPr>
          <w:szCs w:val="24"/>
        </w:rPr>
        <w:t xml:space="preserve"> K</w:t>
      </w:r>
      <w:r w:rsidR="003C2099">
        <w:t xml:space="preserve">irjakieleen </w:t>
      </w:r>
      <w:r w:rsidR="003C2099" w:rsidRPr="003C2099">
        <w:rPr>
          <w:i/>
        </w:rPr>
        <w:t>muka</w:t>
      </w:r>
      <w:r w:rsidR="003C2099">
        <w:t xml:space="preserve"> on tullut vasta 1800-luvulla itämurteista, eikä sitä esiinny varhaisimmassa Länsi-Suomen murteisiin pohjautuvassa kirjakielessä. </w:t>
      </w:r>
    </w:p>
    <w:p w:rsidR="003C2099" w:rsidRDefault="007742EF" w:rsidP="007742EF">
      <w:pPr>
        <w:spacing w:line="360" w:lineRule="auto"/>
        <w:rPr>
          <w:szCs w:val="24"/>
        </w:rPr>
      </w:pPr>
      <w:r>
        <w:rPr>
          <w:szCs w:val="24"/>
        </w:rPr>
        <w:tab/>
        <w:t xml:space="preserve">Tutkimuksen aineisto on </w:t>
      </w:r>
      <w:r w:rsidR="00090CDE">
        <w:rPr>
          <w:szCs w:val="24"/>
        </w:rPr>
        <w:t xml:space="preserve">koottu </w:t>
      </w:r>
      <w:r>
        <w:rPr>
          <w:szCs w:val="24"/>
        </w:rPr>
        <w:t>Kotim</w:t>
      </w:r>
      <w:r w:rsidR="00090CDE">
        <w:rPr>
          <w:szCs w:val="24"/>
        </w:rPr>
        <w:t>aisten kielten tutkimuskeskuksen 1800-luvun tekstikorpuksesta. Aineisto edustaa kolmea erilaista tekstilajia</w:t>
      </w:r>
      <w:r w:rsidR="00CD54FF">
        <w:rPr>
          <w:szCs w:val="24"/>
        </w:rPr>
        <w:t>:</w:t>
      </w:r>
      <w:r w:rsidR="00090CDE">
        <w:rPr>
          <w:szCs w:val="24"/>
        </w:rPr>
        <w:t xml:space="preserve"> luonnontieteellisiä oppikirjoja, satuja ja argumentoivia tekstejä. Koska valitut tietokirjat ovat käännöksiä, niiden pohjalta on ollut mahdollista tulkita </w:t>
      </w:r>
      <w:proofErr w:type="spellStart"/>
      <w:r w:rsidR="00090CDE" w:rsidRPr="00090CDE">
        <w:rPr>
          <w:i/>
          <w:szCs w:val="24"/>
        </w:rPr>
        <w:t>mukan</w:t>
      </w:r>
      <w:proofErr w:type="spellEnd"/>
      <w:r w:rsidR="00090CDE">
        <w:rPr>
          <w:szCs w:val="24"/>
        </w:rPr>
        <w:t xml:space="preserve"> merkityksiä myös vertaamalla käännöksiä (ruotsinkielisiin) lähtöteksteihin. </w:t>
      </w:r>
      <w:r w:rsidR="00C97086">
        <w:rPr>
          <w:szCs w:val="24"/>
        </w:rPr>
        <w:t>Yhtenä a</w:t>
      </w:r>
      <w:r w:rsidR="00645409">
        <w:rPr>
          <w:szCs w:val="24"/>
        </w:rPr>
        <w:t xml:space="preserve">ineistona toimiva Eero Salmelaisen satukokoelma kuvastaa lähimmin </w:t>
      </w:r>
      <w:r w:rsidR="00645409" w:rsidRPr="00645409">
        <w:rPr>
          <w:i/>
          <w:szCs w:val="24"/>
        </w:rPr>
        <w:t>muka</w:t>
      </w:r>
      <w:r w:rsidR="00645409">
        <w:rPr>
          <w:szCs w:val="24"/>
        </w:rPr>
        <w:t xml:space="preserve">-partikkelin </w:t>
      </w:r>
      <w:r w:rsidR="00C765AC">
        <w:rPr>
          <w:szCs w:val="24"/>
        </w:rPr>
        <w:t xml:space="preserve">1800-luvun </w:t>
      </w:r>
      <w:r w:rsidR="00645409">
        <w:rPr>
          <w:szCs w:val="24"/>
        </w:rPr>
        <w:t xml:space="preserve">kansanomaista käyttöä. </w:t>
      </w:r>
      <w:r w:rsidR="003C2099">
        <w:rPr>
          <w:szCs w:val="24"/>
        </w:rPr>
        <w:t xml:space="preserve"> </w:t>
      </w:r>
      <w:r w:rsidR="00090CDE">
        <w:rPr>
          <w:szCs w:val="24"/>
        </w:rPr>
        <w:tab/>
      </w:r>
    </w:p>
    <w:p w:rsidR="00090CDE" w:rsidRDefault="00090CDE" w:rsidP="003C2099">
      <w:pPr>
        <w:spacing w:line="360" w:lineRule="auto"/>
        <w:ind w:firstLine="1304"/>
      </w:pPr>
      <w:r>
        <w:rPr>
          <w:szCs w:val="24"/>
        </w:rPr>
        <w:t xml:space="preserve">1800-luvun aineistojen perusteella </w:t>
      </w:r>
      <w:r w:rsidRPr="00090CDE">
        <w:rPr>
          <w:i/>
          <w:szCs w:val="24"/>
        </w:rPr>
        <w:t>muka</w:t>
      </w:r>
      <w:r>
        <w:rPr>
          <w:szCs w:val="24"/>
        </w:rPr>
        <w:t xml:space="preserve">-partikkeliin on kietoutunut merkityspiirteitä, jotka ovat mahdollistaneet partikkelin käytön erilaisissa konteksteissa sekä sen kehittymisen edelleen. </w:t>
      </w:r>
      <w:r>
        <w:t>Näitä merkityspiirteitä ovat kausaalisuus eli perusteleva ja selittävä suhde sekä tiedon läh</w:t>
      </w:r>
      <w:r w:rsidR="00CD54FF">
        <w:t>t</w:t>
      </w:r>
      <w:r>
        <w:t>e</w:t>
      </w:r>
      <w:r w:rsidR="00CD54FF">
        <w:t>en ilmaisu</w:t>
      </w:r>
      <w:r>
        <w:t xml:space="preserve">. Koska kausaalisen </w:t>
      </w:r>
      <w:proofErr w:type="spellStart"/>
      <w:r w:rsidRPr="00E92DF3">
        <w:rPr>
          <w:i/>
        </w:rPr>
        <w:t>muka</w:t>
      </w:r>
      <w:r>
        <w:rPr>
          <w:i/>
        </w:rPr>
        <w:t>n</w:t>
      </w:r>
      <w:proofErr w:type="spellEnd"/>
      <w:r>
        <w:t xml:space="preserve"> esiintymiskontekstit ovat kansankielessä olleet referointikonteksteja, on kausaalinen suhde voitu tulkita joko perustelevaksi tai selittäväksi. Nykysuomeen tultaessa </w:t>
      </w:r>
      <w:proofErr w:type="spellStart"/>
      <w:r w:rsidRPr="00CD54FF">
        <w:rPr>
          <w:i/>
        </w:rPr>
        <w:t>mukan</w:t>
      </w:r>
      <w:proofErr w:type="spellEnd"/>
      <w:r>
        <w:t xml:space="preserve"> merkityksen painopiste on siirtynyt tiedon lähteen merkitsemiseen, mikä</w:t>
      </w:r>
      <w:r w:rsidRPr="00090CDE">
        <w:t xml:space="preserve"> </w:t>
      </w:r>
      <w:r>
        <w:t xml:space="preserve">on vahvistanut lausuman pragmaattisia tiedon varmuuteen liittyviä merkityspiirteitä. Tätä kautta on </w:t>
      </w:r>
      <w:r w:rsidR="00CD54FF">
        <w:t xml:space="preserve">kehittynyt </w:t>
      </w:r>
      <w:r>
        <w:t xml:space="preserve">myös nykykielen </w:t>
      </w:r>
      <w:proofErr w:type="spellStart"/>
      <w:r w:rsidR="00CD54FF" w:rsidRPr="00CD54FF">
        <w:rPr>
          <w:i/>
        </w:rPr>
        <w:t>mukan</w:t>
      </w:r>
      <w:proofErr w:type="spellEnd"/>
      <w:r w:rsidR="00CD54FF">
        <w:t xml:space="preserve"> </w:t>
      </w:r>
      <w:r>
        <w:t>affekti</w:t>
      </w:r>
      <w:r w:rsidR="00C97086">
        <w:t>ivi</w:t>
      </w:r>
      <w:r>
        <w:t>nen merkitys.</w:t>
      </w:r>
    </w:p>
    <w:p w:rsidR="00090CDE" w:rsidRDefault="00BF42E7" w:rsidP="00090CDE">
      <w:pPr>
        <w:spacing w:line="360" w:lineRule="auto"/>
        <w:ind w:firstLine="1304"/>
      </w:pPr>
      <w:r>
        <w:t xml:space="preserve">Useampien </w:t>
      </w:r>
      <w:r w:rsidR="00090CDE">
        <w:t>tekstilaji</w:t>
      </w:r>
      <w:r w:rsidR="00C97086">
        <w:t>en tarkastelu</w:t>
      </w:r>
      <w:r w:rsidR="00090CDE">
        <w:t xml:space="preserve"> mahdollistaa </w:t>
      </w:r>
      <w:proofErr w:type="spellStart"/>
      <w:r w:rsidR="00090CDE" w:rsidRPr="00090CDE">
        <w:rPr>
          <w:i/>
        </w:rPr>
        <w:t>mukan</w:t>
      </w:r>
      <w:proofErr w:type="spellEnd"/>
      <w:r w:rsidR="00090CDE">
        <w:t xml:space="preserve"> erilaisten merkityspiirteiden suodattamisen</w:t>
      </w:r>
      <w:r w:rsidR="00CD54FF">
        <w:t xml:space="preserve"> teksteistä, sillä varsinkin nykykielessä vahvasti affektiivisten elementtien tulkinta historiallisesta aineistosta voi olla haastavaa</w:t>
      </w:r>
      <w:r w:rsidR="00090CDE">
        <w:t xml:space="preserve">. Tekstilajien tarkastelu rinnakkain osoittaa myös, että semanttisia tai pragmaattisia </w:t>
      </w:r>
      <w:r w:rsidR="00090CDE">
        <w:lastRenderedPageBreak/>
        <w:t>muutoksia on tarpeellista tarkastella aina myös kvalitatiivisesti lähikontekstista. Suuretkaan korpukset eivät toimi oikotienä, kun halutaan selvittää, missä kontekst</w:t>
      </w:r>
      <w:r>
        <w:t>e</w:t>
      </w:r>
      <w:r w:rsidR="00090CDE">
        <w:t>issa ja miten merkityksenmuutos on voinut tapahtua.</w:t>
      </w:r>
    </w:p>
    <w:p w:rsidR="00C97086" w:rsidRDefault="00C97086" w:rsidP="00090CDE">
      <w:pPr>
        <w:spacing w:line="360" w:lineRule="auto"/>
        <w:ind w:firstLine="1304"/>
      </w:pPr>
    </w:p>
    <w:p w:rsidR="00CD54FF" w:rsidRDefault="00CD54FF" w:rsidP="00090CDE">
      <w:pPr>
        <w:spacing w:line="360" w:lineRule="auto"/>
        <w:ind w:firstLine="1304"/>
      </w:pPr>
      <w:r>
        <w:t xml:space="preserve"> avainsanat: pragmaattinen partikkeli, referointi, semanttinen / pragmaattinen muutos, kausaalisuus, </w:t>
      </w:r>
      <w:proofErr w:type="spellStart"/>
      <w:r>
        <w:t>evidentiaalisuus</w:t>
      </w:r>
      <w:proofErr w:type="spellEnd"/>
      <w:r>
        <w:t>, affekti</w:t>
      </w:r>
      <w:r w:rsidR="00BF42E7">
        <w:t>ivi</w:t>
      </w:r>
      <w:r>
        <w:t xml:space="preserve">suus, tekstilaji, </w:t>
      </w:r>
      <w:proofErr w:type="spellStart"/>
      <w:r>
        <w:t>kieliopillistuminen</w:t>
      </w:r>
      <w:proofErr w:type="spellEnd"/>
    </w:p>
    <w:p w:rsidR="00CD54FF" w:rsidRPr="00CD54FF" w:rsidRDefault="00CD54FF" w:rsidP="00090CDE">
      <w:pPr>
        <w:spacing w:line="360" w:lineRule="auto"/>
        <w:ind w:firstLine="1304"/>
        <w:rPr>
          <w:lang w:val="en-GB"/>
        </w:rPr>
      </w:pPr>
      <w:proofErr w:type="gramStart"/>
      <w:r w:rsidRPr="00CD54FF">
        <w:rPr>
          <w:lang w:val="en-GB"/>
        </w:rPr>
        <w:t>keywords</w:t>
      </w:r>
      <w:proofErr w:type="gramEnd"/>
      <w:r w:rsidRPr="00CD54FF">
        <w:rPr>
          <w:lang w:val="en-GB"/>
        </w:rPr>
        <w:t>: pragmatic particle, reported speech, semantic / pragmatic change, causality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evidentiality</w:t>
      </w:r>
      <w:proofErr w:type="spellEnd"/>
      <w:r>
        <w:rPr>
          <w:lang w:val="en-GB"/>
        </w:rPr>
        <w:t xml:space="preserve">, affectivity, genre, </w:t>
      </w:r>
      <w:proofErr w:type="spellStart"/>
      <w:r>
        <w:rPr>
          <w:lang w:val="en-GB"/>
        </w:rPr>
        <w:t>grammaticalization</w:t>
      </w:r>
      <w:proofErr w:type="spellEnd"/>
    </w:p>
    <w:p w:rsidR="00CD54FF" w:rsidRPr="00CD54FF" w:rsidRDefault="00CD54FF" w:rsidP="00090CDE">
      <w:pPr>
        <w:spacing w:line="360" w:lineRule="auto"/>
        <w:ind w:firstLine="1304"/>
        <w:rPr>
          <w:lang w:val="en-GB"/>
        </w:rPr>
      </w:pPr>
    </w:p>
    <w:p w:rsidR="00090CDE" w:rsidRPr="00CD54FF" w:rsidRDefault="00090CDE" w:rsidP="00090CDE">
      <w:pPr>
        <w:spacing w:line="360" w:lineRule="auto"/>
        <w:ind w:firstLine="1304"/>
        <w:rPr>
          <w:lang w:val="en-GB"/>
        </w:rPr>
      </w:pPr>
      <w:r w:rsidRPr="00CD54FF">
        <w:rPr>
          <w:lang w:val="en-GB"/>
        </w:rPr>
        <w:t xml:space="preserve"> </w:t>
      </w:r>
    </w:p>
    <w:p w:rsidR="00090CDE" w:rsidRPr="00CD54FF" w:rsidRDefault="00090CDE" w:rsidP="007742EF">
      <w:pPr>
        <w:spacing w:line="360" w:lineRule="auto"/>
        <w:rPr>
          <w:szCs w:val="24"/>
          <w:lang w:val="en-GB"/>
        </w:rPr>
      </w:pPr>
      <w:r w:rsidRPr="00CD54FF">
        <w:rPr>
          <w:lang w:val="en-GB"/>
        </w:rPr>
        <w:tab/>
      </w:r>
    </w:p>
    <w:p w:rsidR="007742EF" w:rsidRPr="00CD54FF" w:rsidRDefault="007742EF">
      <w:pPr>
        <w:rPr>
          <w:lang w:val="en-GB"/>
        </w:rPr>
      </w:pPr>
    </w:p>
    <w:sectPr w:rsidR="007742EF" w:rsidRPr="00CD54FF" w:rsidSect="00DC5BD5">
      <w:pgSz w:w="11906" w:h="16838"/>
      <w:pgMar w:top="1474" w:right="1797" w:bottom="144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07F69"/>
    <w:rsid w:val="00090CDE"/>
    <w:rsid w:val="00100635"/>
    <w:rsid w:val="003C2099"/>
    <w:rsid w:val="00645409"/>
    <w:rsid w:val="007742EF"/>
    <w:rsid w:val="008E14A1"/>
    <w:rsid w:val="00BF42E7"/>
    <w:rsid w:val="00C765AC"/>
    <w:rsid w:val="00C97086"/>
    <w:rsid w:val="00CD54FF"/>
    <w:rsid w:val="00DA1C35"/>
    <w:rsid w:val="00DC5BD5"/>
    <w:rsid w:val="00E0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06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 Nordlund</dc:creator>
  <cp:keywords/>
  <dc:description/>
  <cp:lastModifiedBy>Taru Nordlund</cp:lastModifiedBy>
  <cp:revision>3</cp:revision>
  <cp:lastPrinted>2011-11-08T06:36:00Z</cp:lastPrinted>
  <dcterms:created xsi:type="dcterms:W3CDTF">2011-11-08T06:59:00Z</dcterms:created>
  <dcterms:modified xsi:type="dcterms:W3CDTF">2011-11-08T06:59:00Z</dcterms:modified>
</cp:coreProperties>
</file>